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>
      <w:pPr>
        <w:spacing w:before="140" w:line="608" w:lineRule="exact"/>
        <w:ind w:left="25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0"/>
          <w:position w:val="22"/>
          <w:sz w:val="31"/>
          <w:szCs w:val="31"/>
        </w:rPr>
        <w:t>“美境行动”活动细则</w:t>
      </w:r>
    </w:p>
    <w:p>
      <w:pPr>
        <w:spacing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一、活动意义</w:t>
      </w:r>
    </w:p>
    <w:p>
      <w:pPr>
        <w:pStyle w:val="2"/>
        <w:spacing w:before="264" w:line="370" w:lineRule="auto"/>
        <w:ind w:right="153" w:firstLine="735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“美境行动”旨在引导青少年将环境保护意识和实践行</w:t>
      </w:r>
      <w:r>
        <w:rPr>
          <w:spacing w:val="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动贯穿于学习、生活中，鼓励青少年通过学习环境科学</w:t>
      </w:r>
      <w:r>
        <w:rPr>
          <w:spacing w:val="5"/>
          <w:sz w:val="31"/>
          <w:szCs w:val="31"/>
        </w:rPr>
        <w:t>知识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并将学习的各学科知识应用到观察自然、改善环</w:t>
      </w:r>
      <w:r>
        <w:rPr>
          <w:spacing w:val="5"/>
          <w:sz w:val="31"/>
          <w:szCs w:val="31"/>
        </w:rPr>
        <w:t>境中来，提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高青少年的观察能力、研究能力、解决实际问题能力</w:t>
      </w:r>
      <w:r>
        <w:rPr>
          <w:spacing w:val="5"/>
          <w:sz w:val="31"/>
          <w:szCs w:val="31"/>
        </w:rPr>
        <w:t>以及参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与社会实践的能力，培养其对环境负责任的主人翁精神，成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为建设美丽中国的参与者与贡献者。</w:t>
      </w:r>
    </w:p>
    <w:p>
      <w:pPr>
        <w:spacing w:before="265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二、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参加对象</w:t>
      </w:r>
    </w:p>
    <w:p>
      <w:pPr>
        <w:pStyle w:val="2"/>
        <w:spacing w:before="281" w:line="370" w:lineRule="auto"/>
        <w:ind w:right="215" w:firstLine="649"/>
        <w:jc w:val="both"/>
        <w:rPr>
          <w:sz w:val="31"/>
          <w:szCs w:val="31"/>
        </w:rPr>
      </w:pPr>
      <w:r>
        <w:rPr>
          <w:spacing w:val="20"/>
          <w:sz w:val="31"/>
          <w:szCs w:val="31"/>
        </w:rPr>
        <w:t>全国范围内大中小学(包括中专、职校)在校学生</w:t>
      </w:r>
      <w:r>
        <w:rPr>
          <w:spacing w:val="19"/>
          <w:sz w:val="31"/>
          <w:szCs w:val="31"/>
        </w:rPr>
        <w:t>个人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或团体(包括小组、班级、年级、学校及各类校外教育单位</w:t>
      </w:r>
      <w:r>
        <w:rPr>
          <w:spacing w:val="1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等)均可报名参加，鼓励学校统筹组织学生参加活动</w:t>
      </w:r>
      <w:r>
        <w:rPr>
          <w:spacing w:val="11"/>
          <w:sz w:val="31"/>
          <w:szCs w:val="31"/>
        </w:rPr>
        <w:t>并统一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提交项目设计方案和实施报告，主办方将对组织</w:t>
      </w:r>
      <w:r>
        <w:rPr>
          <w:spacing w:val="6"/>
          <w:sz w:val="31"/>
          <w:szCs w:val="31"/>
        </w:rPr>
        <w:t>工作成效突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出的学校，授予优秀组织单位，并纳入生态环境宣传教育网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络。</w:t>
      </w:r>
    </w:p>
    <w:p>
      <w:pPr>
        <w:spacing w:before="265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三、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活动主题</w:t>
      </w:r>
    </w:p>
    <w:p>
      <w:pPr>
        <w:pStyle w:val="2"/>
        <w:spacing w:before="270" w:line="374" w:lineRule="auto"/>
        <w:ind w:firstLine="649"/>
        <w:rPr>
          <w:sz w:val="31"/>
          <w:szCs w:val="31"/>
        </w:rPr>
      </w:pPr>
      <w:r>
        <w:rPr>
          <w:spacing w:val="3"/>
          <w:sz w:val="31"/>
          <w:szCs w:val="31"/>
        </w:rPr>
        <w:t>以中小学生的知识水平和生活经验为基础，以身边的</w:t>
      </w:r>
      <w:r>
        <w:rPr>
          <w:spacing w:val="2"/>
          <w:sz w:val="31"/>
          <w:szCs w:val="31"/>
        </w:rPr>
        <w:t>人、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事、家庭、学校、社区、生态环境为素材，联系大气、水体、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土壤、生物多样性、低碳生活、气候变化、海</w:t>
      </w:r>
      <w:r>
        <w:rPr>
          <w:spacing w:val="4"/>
          <w:sz w:val="31"/>
          <w:szCs w:val="31"/>
        </w:rPr>
        <w:t>洋环境保护、</w:t>
      </w:r>
    </w:p>
    <w:p>
      <w:pPr>
        <w:pStyle w:val="2"/>
        <w:spacing w:before="264" w:line="630" w:lineRule="exact"/>
        <w:rPr>
          <w:sz w:val="31"/>
          <w:szCs w:val="31"/>
        </w:rPr>
      </w:pPr>
      <w:r>
        <w:rPr>
          <w:spacing w:val="6"/>
          <w:position w:val="24"/>
          <w:sz w:val="31"/>
          <w:szCs w:val="31"/>
        </w:rPr>
        <w:t>美丽乡村建设、禁塑限塑等相关议题，提出例如环保新闻宣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传报道、科普文章、环保故事、发明创新、环</w:t>
      </w:r>
      <w:r>
        <w:rPr>
          <w:spacing w:val="6"/>
          <w:sz w:val="31"/>
          <w:szCs w:val="31"/>
        </w:rPr>
        <w:t>境调查等可实</w:t>
      </w:r>
    </w:p>
    <w:p>
      <w:pPr>
        <w:spacing w:line="220" w:lineRule="auto"/>
        <w:rPr>
          <w:sz w:val="31"/>
          <w:szCs w:val="31"/>
        </w:rPr>
        <w:sectPr>
          <w:footerReference r:id="rId5" w:type="default"/>
          <w:pgSz w:w="11900" w:h="16840"/>
          <w:pgMar w:top="1348" w:right="1665" w:bottom="1136" w:left="1760" w:header="0" w:footer="957" w:gutter="0"/>
          <w:cols w:space="720" w:num="1"/>
        </w:sectPr>
      </w:pPr>
    </w:p>
    <w:p>
      <w:pPr>
        <w:pStyle w:val="2"/>
        <w:spacing w:before="63" w:line="615" w:lineRule="exact"/>
        <w:rPr>
          <w:sz w:val="31"/>
          <w:szCs w:val="31"/>
        </w:rPr>
      </w:pPr>
      <w:r>
        <w:rPr>
          <w:spacing w:val="7"/>
          <w:position w:val="22"/>
          <w:sz w:val="31"/>
          <w:szCs w:val="31"/>
        </w:rPr>
        <w:t>施和可操作的方案，最终实施并促进校园或周边环境质量的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改善。</w:t>
      </w:r>
    </w:p>
    <w:p>
      <w:pPr>
        <w:pStyle w:val="2"/>
        <w:spacing w:before="250" w:line="370" w:lineRule="auto"/>
        <w:ind w:right="19" w:firstLine="774"/>
        <w:rPr>
          <w:sz w:val="31"/>
          <w:szCs w:val="31"/>
        </w:rPr>
      </w:pPr>
      <w:r>
        <w:rPr>
          <w:spacing w:val="6"/>
          <w:sz w:val="31"/>
          <w:szCs w:val="31"/>
        </w:rPr>
        <w:t>“美境行动”鼓励参赛项目在参加《公民生态环境行为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规范(试行)》实践活动、国际生态学校创建、环境小记者项 </w:t>
      </w:r>
      <w:r>
        <w:rPr>
          <w:spacing w:val="7"/>
          <w:sz w:val="31"/>
          <w:szCs w:val="31"/>
        </w:rPr>
        <w:t>目、全国中学生水科技发明比赛、垃圾减量项目等环</w:t>
      </w:r>
      <w:r>
        <w:rPr>
          <w:spacing w:val="6"/>
          <w:sz w:val="31"/>
          <w:szCs w:val="31"/>
        </w:rPr>
        <w:t>保活动</w:t>
      </w:r>
    </w:p>
    <w:p>
      <w:pPr>
        <w:pStyle w:val="2"/>
        <w:spacing w:line="222" w:lineRule="auto"/>
        <w:rPr>
          <w:rFonts w:ascii="宋体" w:hAnsi="宋体" w:eastAsia="宋体" w:cs="宋体"/>
          <w:sz w:val="31"/>
          <w:szCs w:val="31"/>
        </w:rPr>
      </w:pPr>
      <w:r>
        <w:rPr>
          <w:spacing w:val="5"/>
          <w:sz w:val="31"/>
          <w:szCs w:val="31"/>
        </w:rPr>
        <w:t>获得的创新成果基础上，结合</w:t>
      </w:r>
      <w:r>
        <w:rPr>
          <w:rFonts w:ascii="宋体" w:hAnsi="宋体" w:eastAsia="宋体" w:cs="宋体"/>
          <w:sz w:val="31"/>
          <w:szCs w:val="31"/>
        </w:rPr>
        <w:t>STEM</w:t>
      </w:r>
      <w:r>
        <w:rPr>
          <w:rFonts w:ascii="宋体" w:hAnsi="宋体" w:eastAsia="宋体" w:cs="宋体"/>
          <w:spacing w:val="5"/>
          <w:sz w:val="31"/>
          <w:szCs w:val="31"/>
        </w:rPr>
        <w:t>——</w:t>
      </w:r>
      <w:r>
        <w:rPr>
          <w:rFonts w:ascii="宋体" w:hAnsi="宋体" w:eastAsia="宋体" w:cs="宋体"/>
          <w:spacing w:val="1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科学</w:t>
      </w:r>
      <w:r>
        <w:rPr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Science</w:t>
      </w:r>
      <w:r>
        <w:rPr>
          <w:rFonts w:ascii="宋体" w:hAnsi="宋体" w:eastAsia="宋体" w:cs="宋体"/>
          <w:spacing w:val="5"/>
          <w:sz w:val="31"/>
          <w:szCs w:val="31"/>
        </w:rPr>
        <w:t>)、</w:t>
      </w:r>
    </w:p>
    <w:p>
      <w:pPr>
        <w:pStyle w:val="2"/>
        <w:spacing w:before="211" w:line="380" w:lineRule="auto"/>
        <w:ind w:right="164"/>
        <w:rPr>
          <w:sz w:val="31"/>
          <w:szCs w:val="31"/>
        </w:rPr>
      </w:pPr>
      <w:r>
        <w:rPr>
          <w:spacing w:val="1"/>
          <w:sz w:val="31"/>
          <w:szCs w:val="31"/>
        </w:rPr>
        <w:t>技术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Technology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、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工程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Engineering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及数学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Mathematics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spacing w:val="6"/>
          <w:sz w:val="31"/>
          <w:szCs w:val="31"/>
        </w:rPr>
        <w:t>跨学科理念，运用科学方法深入研究寻找问题根源和解决方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6"/>
          <w:sz w:val="31"/>
          <w:szCs w:val="31"/>
        </w:rPr>
        <w:t>案。</w:t>
      </w:r>
    </w:p>
    <w:p>
      <w:pPr>
        <w:pStyle w:val="2"/>
        <w:spacing w:before="296" w:line="370" w:lineRule="auto"/>
        <w:ind w:right="83" w:firstLine="735"/>
        <w:rPr>
          <w:sz w:val="31"/>
          <w:szCs w:val="31"/>
        </w:rPr>
      </w:pPr>
      <w:r>
        <w:rPr>
          <w:spacing w:val="12"/>
          <w:sz w:val="31"/>
          <w:szCs w:val="31"/>
        </w:rPr>
        <w:t>“美境行动”鼓励在设计和实施方案时，以新闻(包括</w:t>
      </w:r>
      <w:r>
        <w:rPr>
          <w:spacing w:val="2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 xml:space="preserve">图文、新媒体)的形式对活动过程、发现的问题、政策建议 </w:t>
      </w:r>
      <w:r>
        <w:rPr>
          <w:spacing w:val="7"/>
          <w:sz w:val="31"/>
          <w:szCs w:val="31"/>
        </w:rPr>
        <w:t>等进行记录和宣传，主办方将择优推荐优秀作品参加国际环</w:t>
      </w:r>
      <w:r>
        <w:rPr>
          <w:spacing w:val="1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境小记者(以下简称</w:t>
      </w:r>
      <w:r>
        <w:rPr>
          <w:spacing w:val="-7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YRE</w:t>
      </w:r>
      <w:r>
        <w:rPr>
          <w:rFonts w:ascii="宋体" w:hAnsi="宋体" w:eastAsia="宋体" w:cs="宋体"/>
          <w:spacing w:val="13"/>
          <w:sz w:val="31"/>
          <w:szCs w:val="31"/>
        </w:rPr>
        <w:t>)</w:t>
      </w:r>
      <w:r>
        <w:rPr>
          <w:rFonts w:ascii="宋体" w:hAnsi="宋体" w:eastAsia="宋体" w:cs="宋体"/>
          <w:spacing w:val="142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新闻作品交流，利用国际环境教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育交流平台，生动讲好中国生态文明故事。</w:t>
      </w:r>
    </w:p>
    <w:p>
      <w:pPr>
        <w:spacing w:before="257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四、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活动计划</w:t>
      </w:r>
    </w:p>
    <w:p>
      <w:pPr>
        <w:pStyle w:val="2"/>
        <w:spacing w:before="281" w:line="621" w:lineRule="exact"/>
        <w:ind w:right="85"/>
        <w:jc w:val="right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position w:val="23"/>
          <w:sz w:val="31"/>
          <w:szCs w:val="31"/>
        </w:rPr>
        <w:t>(一)设计方案和实施报告报送：</w:t>
      </w:r>
      <w:r>
        <w:rPr>
          <w:spacing w:val="17"/>
          <w:position w:val="23"/>
          <w:sz w:val="31"/>
          <w:szCs w:val="31"/>
        </w:rPr>
        <w:t>报送时间从2024年8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32"/>
          <w:sz w:val="31"/>
          <w:szCs w:val="31"/>
        </w:rPr>
        <w:t>月15日起到2024年11月29日截止。</w:t>
      </w:r>
    </w:p>
    <w:p>
      <w:pPr>
        <w:pStyle w:val="2"/>
        <w:spacing w:before="257" w:line="377" w:lineRule="auto"/>
        <w:ind w:right="142" w:firstLine="82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(二)评选阶段</w:t>
      </w:r>
      <w:r>
        <w:rPr>
          <w:rFonts w:ascii="宋体" w:hAnsi="宋体" w:eastAsia="宋体" w:cs="宋体"/>
          <w:b/>
          <w:bCs/>
          <w:spacing w:val="19"/>
          <w:sz w:val="31"/>
          <w:szCs w:val="31"/>
        </w:rPr>
        <w:t>：</w:t>
      </w:r>
      <w:r>
        <w:rPr>
          <w:spacing w:val="19"/>
          <w:sz w:val="31"/>
          <w:szCs w:val="31"/>
        </w:rPr>
        <w:t>2024年12月，开始进行项目评审；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2025年2月遴选出优秀设计方案、优秀实施报告和优秀指导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教师、优秀组织单位及优秀组织工作者。</w:t>
      </w:r>
    </w:p>
    <w:p>
      <w:pPr>
        <w:pStyle w:val="2"/>
        <w:spacing w:before="246" w:line="636" w:lineRule="exact"/>
        <w:ind w:left="82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position w:val="24"/>
          <w:sz w:val="31"/>
          <w:szCs w:val="31"/>
        </w:rPr>
        <w:t>(三)奖励及展示阶段：</w:t>
      </w:r>
      <w:r>
        <w:rPr>
          <w:spacing w:val="16"/>
          <w:position w:val="24"/>
          <w:sz w:val="31"/>
          <w:szCs w:val="31"/>
        </w:rPr>
        <w:t>2025年3月左右对优秀</w:t>
      </w:r>
      <w:r>
        <w:rPr>
          <w:spacing w:val="15"/>
          <w:position w:val="24"/>
          <w:sz w:val="31"/>
          <w:szCs w:val="31"/>
        </w:rPr>
        <w:t>设计方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案、优秀实施报告、优秀指导教师以及优秀组织单位及优秀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1900" w:h="16840"/>
          <w:pgMar w:top="1413" w:right="1785" w:bottom="1153" w:left="1720" w:header="0" w:footer="979" w:gutter="0"/>
          <w:cols w:space="720" w:num="1"/>
        </w:sectPr>
      </w:pPr>
    </w:p>
    <w:p>
      <w:pPr>
        <w:pStyle w:val="2"/>
        <w:spacing w:before="63" w:line="220" w:lineRule="auto"/>
        <w:ind w:left="14"/>
        <w:rPr>
          <w:sz w:val="31"/>
          <w:szCs w:val="31"/>
        </w:rPr>
      </w:pPr>
      <w:r>
        <w:rPr>
          <w:spacing w:val="2"/>
          <w:sz w:val="31"/>
          <w:szCs w:val="31"/>
        </w:rPr>
        <w:t>组织工作者进行奖励及展示。</w:t>
      </w:r>
    </w:p>
    <w:p>
      <w:pPr>
        <w:spacing w:before="249" w:line="222" w:lineRule="auto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五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、活动要求</w:t>
      </w:r>
    </w:p>
    <w:p>
      <w:pPr>
        <w:pStyle w:val="2"/>
        <w:spacing w:before="258" w:line="373" w:lineRule="auto"/>
        <w:ind w:left="14" w:right="164" w:firstLine="740"/>
        <w:rPr>
          <w:sz w:val="31"/>
          <w:szCs w:val="31"/>
        </w:rPr>
      </w:pPr>
      <w:r>
        <w:rPr>
          <w:spacing w:val="18"/>
          <w:sz w:val="31"/>
          <w:szCs w:val="31"/>
        </w:rPr>
        <w:t>(一)方案需由学生自己设计并实施，指导教师只起辅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导和协助的作用，作品严禁抄袭，造成侵权</w:t>
      </w:r>
      <w:r>
        <w:rPr>
          <w:spacing w:val="7"/>
          <w:sz w:val="31"/>
          <w:szCs w:val="31"/>
        </w:rPr>
        <w:t>，责任自负。同</w:t>
      </w:r>
    </w:p>
    <w:p>
      <w:pPr>
        <w:pStyle w:val="2"/>
        <w:spacing w:line="222" w:lineRule="auto"/>
        <w:ind w:left="14"/>
        <w:rPr>
          <w:sz w:val="31"/>
          <w:szCs w:val="31"/>
        </w:rPr>
      </w:pPr>
      <w:r>
        <w:rPr>
          <w:spacing w:val="12"/>
          <w:sz w:val="31"/>
          <w:szCs w:val="31"/>
        </w:rPr>
        <w:t>一方案指导老师人数不超过2人。</w:t>
      </w:r>
    </w:p>
    <w:p>
      <w:pPr>
        <w:pStyle w:val="2"/>
        <w:spacing w:before="242" w:line="379" w:lineRule="auto"/>
        <w:ind w:left="14" w:right="139" w:firstLine="830"/>
        <w:rPr>
          <w:sz w:val="31"/>
          <w:szCs w:val="31"/>
        </w:rPr>
      </w:pPr>
      <w:r>
        <w:rPr>
          <w:spacing w:val="20"/>
          <w:sz w:val="31"/>
          <w:szCs w:val="31"/>
        </w:rPr>
        <w:t>(二)设计方案电子文档不超过5页，突出计</w:t>
      </w:r>
      <w:r>
        <w:rPr>
          <w:spacing w:val="19"/>
          <w:sz w:val="31"/>
          <w:szCs w:val="31"/>
        </w:rPr>
        <w:t>划性和可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实施性。实施报告电子文档不超过15页，图示不超过</w:t>
      </w:r>
      <w:r>
        <w:rPr>
          <w:spacing w:val="15"/>
          <w:sz w:val="31"/>
          <w:szCs w:val="31"/>
        </w:rPr>
        <w:t>6页，</w:t>
      </w:r>
    </w:p>
    <w:p>
      <w:pPr>
        <w:pStyle w:val="2"/>
        <w:spacing w:before="1" w:line="220" w:lineRule="auto"/>
        <w:ind w:left="14"/>
        <w:rPr>
          <w:sz w:val="31"/>
          <w:szCs w:val="31"/>
        </w:rPr>
      </w:pPr>
      <w:r>
        <w:rPr>
          <w:spacing w:val="14"/>
          <w:sz w:val="31"/>
          <w:szCs w:val="31"/>
        </w:rPr>
        <w:t>字体仿宋，四号，单倍行距，原则上字数不超过5000字，</w:t>
      </w:r>
    </w:p>
    <w:p>
      <w:pPr>
        <w:pStyle w:val="2"/>
        <w:spacing w:before="239" w:line="221" w:lineRule="auto"/>
        <w:ind w:left="14"/>
        <w:rPr>
          <w:rFonts w:ascii="宋体" w:hAnsi="宋体" w:eastAsia="宋体" w:cs="宋体"/>
          <w:sz w:val="31"/>
          <w:szCs w:val="31"/>
        </w:rPr>
      </w:pPr>
      <w:r>
        <w:rPr>
          <w:spacing w:val="10"/>
          <w:sz w:val="31"/>
          <w:szCs w:val="31"/>
        </w:rPr>
        <w:t>电子文档格式统一为</w:t>
      </w:r>
      <w:r>
        <w:rPr>
          <w:rFonts w:ascii="宋体" w:hAnsi="宋体" w:eastAsia="宋体" w:cs="宋体"/>
          <w:sz w:val="31"/>
          <w:szCs w:val="31"/>
        </w:rPr>
        <w:t>PDF</w:t>
      </w:r>
      <w:r>
        <w:rPr>
          <w:rFonts w:ascii="宋体" w:hAnsi="宋体" w:eastAsia="宋体" w:cs="宋体"/>
          <w:spacing w:val="10"/>
          <w:sz w:val="31"/>
          <w:szCs w:val="31"/>
        </w:rPr>
        <w:t>,</w:t>
      </w:r>
      <w:r>
        <w:rPr>
          <w:rFonts w:ascii="宋体" w:hAnsi="宋体" w:eastAsia="宋体" w:cs="宋体"/>
          <w:spacing w:val="15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文档大小不超过20</w:t>
      </w:r>
      <w:r>
        <w:rPr>
          <w:rFonts w:ascii="宋体" w:hAnsi="宋体" w:eastAsia="宋体" w:cs="宋体"/>
          <w:spacing w:val="10"/>
          <w:sz w:val="31"/>
          <w:szCs w:val="31"/>
        </w:rPr>
        <w:t>M。</w:t>
      </w:r>
    </w:p>
    <w:p>
      <w:pPr>
        <w:pStyle w:val="2"/>
        <w:spacing w:before="260" w:line="373" w:lineRule="auto"/>
        <w:ind w:left="14" w:right="193" w:firstLine="800"/>
        <w:rPr>
          <w:sz w:val="31"/>
          <w:szCs w:val="31"/>
        </w:rPr>
      </w:pPr>
      <w:r>
        <w:rPr>
          <w:spacing w:val="-2"/>
          <w:sz w:val="31"/>
          <w:szCs w:val="31"/>
        </w:rPr>
        <w:t>(三)设计方案包括：</w:t>
      </w:r>
      <w:r>
        <w:rPr>
          <w:spacing w:val="44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“项目意义、内容简介、项目计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划(重点包括步骤、方法、时间节点)、经费预算”四</w:t>
      </w:r>
      <w:r>
        <w:rPr>
          <w:spacing w:val="17"/>
          <w:sz w:val="31"/>
          <w:szCs w:val="31"/>
        </w:rPr>
        <w:t>个部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分，实施报告包括：</w:t>
      </w:r>
      <w:r>
        <w:rPr>
          <w:spacing w:val="45"/>
          <w:sz w:val="31"/>
          <w:szCs w:val="31"/>
        </w:rPr>
        <w:t xml:space="preserve">  </w:t>
      </w:r>
      <w:r>
        <w:rPr>
          <w:spacing w:val="-8"/>
          <w:sz w:val="31"/>
          <w:szCs w:val="31"/>
        </w:rPr>
        <w:t>“方案介绍、实施过程、实施成果、经</w:t>
      </w:r>
    </w:p>
    <w:p>
      <w:pPr>
        <w:pStyle w:val="2"/>
        <w:spacing w:before="2" w:line="220" w:lineRule="auto"/>
        <w:ind w:left="14"/>
        <w:rPr>
          <w:sz w:val="31"/>
          <w:szCs w:val="31"/>
        </w:rPr>
      </w:pPr>
      <w:r>
        <w:rPr>
          <w:spacing w:val="-1"/>
          <w:sz w:val="31"/>
          <w:szCs w:val="31"/>
        </w:rPr>
        <w:t>费支出”四个部分，详细要求如下：</w:t>
      </w:r>
    </w:p>
    <w:p>
      <w:pPr>
        <w:pStyle w:val="2"/>
        <w:spacing w:before="260" w:line="641" w:lineRule="exact"/>
        <w:ind w:left="634"/>
        <w:rPr>
          <w:sz w:val="31"/>
          <w:szCs w:val="31"/>
        </w:rPr>
      </w:pPr>
      <w:r>
        <w:rPr>
          <w:spacing w:val="12"/>
          <w:position w:val="24"/>
          <w:sz w:val="31"/>
          <w:szCs w:val="31"/>
        </w:rPr>
        <w:t>1.方案介绍要描述设计思路(尽量使用思维导图方式呈</w:t>
      </w:r>
    </w:p>
    <w:p>
      <w:pPr>
        <w:pStyle w:val="2"/>
        <w:spacing w:before="1" w:line="222" w:lineRule="auto"/>
        <w:ind w:left="14"/>
        <w:rPr>
          <w:sz w:val="31"/>
          <w:szCs w:val="31"/>
        </w:rPr>
      </w:pPr>
      <w:r>
        <w:rPr>
          <w:spacing w:val="26"/>
          <w:sz w:val="31"/>
          <w:szCs w:val="31"/>
        </w:rPr>
        <w:t>现),方案的意义、价值。</w:t>
      </w:r>
    </w:p>
    <w:p>
      <w:pPr>
        <w:pStyle w:val="2"/>
        <w:spacing w:before="254" w:line="629" w:lineRule="exact"/>
        <w:ind w:left="634"/>
        <w:rPr>
          <w:sz w:val="31"/>
          <w:szCs w:val="31"/>
        </w:rPr>
      </w:pPr>
      <w:r>
        <w:rPr>
          <w:spacing w:val="31"/>
          <w:position w:val="23"/>
          <w:sz w:val="31"/>
          <w:szCs w:val="31"/>
        </w:rPr>
        <w:t>2.实施过程需要详细的记录(至少4篇实施日记),提</w:t>
      </w:r>
    </w:p>
    <w:p>
      <w:pPr>
        <w:pStyle w:val="2"/>
        <w:spacing w:line="220" w:lineRule="auto"/>
        <w:ind w:left="14"/>
        <w:rPr>
          <w:sz w:val="31"/>
          <w:szCs w:val="31"/>
        </w:rPr>
      </w:pPr>
      <w:r>
        <w:rPr>
          <w:spacing w:val="3"/>
          <w:sz w:val="31"/>
          <w:szCs w:val="31"/>
        </w:rPr>
        <w:t>供图片以及其他证明实施过程的资料。</w:t>
      </w:r>
    </w:p>
    <w:p>
      <w:pPr>
        <w:pStyle w:val="2"/>
        <w:spacing w:before="264" w:line="368" w:lineRule="auto"/>
        <w:ind w:left="14" w:firstLine="619"/>
        <w:rPr>
          <w:sz w:val="31"/>
          <w:szCs w:val="31"/>
        </w:rPr>
      </w:pPr>
      <w:r>
        <w:rPr>
          <w:spacing w:val="4"/>
          <w:sz w:val="31"/>
          <w:szCs w:val="31"/>
        </w:rPr>
        <w:t>3.需要有反映实施成果的照片或绘图，实施感想或体会，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还需量化实施成果对周边环境与人群的影响；工程类及科技</w:t>
      </w:r>
    </w:p>
    <w:p>
      <w:pPr>
        <w:pStyle w:val="2"/>
        <w:spacing w:before="1" w:line="220" w:lineRule="auto"/>
        <w:ind w:left="14"/>
        <w:rPr>
          <w:sz w:val="31"/>
          <w:szCs w:val="31"/>
        </w:rPr>
      </w:pPr>
      <w:r>
        <w:rPr>
          <w:spacing w:val="-1"/>
          <w:sz w:val="31"/>
          <w:szCs w:val="31"/>
        </w:rPr>
        <w:t>类作品，需要提供模型。</w:t>
      </w:r>
    </w:p>
    <w:p>
      <w:pPr>
        <w:pStyle w:val="2"/>
        <w:spacing w:before="264" w:line="222" w:lineRule="auto"/>
        <w:ind w:left="634"/>
        <w:rPr>
          <w:sz w:val="31"/>
          <w:szCs w:val="31"/>
        </w:rPr>
      </w:pPr>
      <w:r>
        <w:rPr>
          <w:spacing w:val="2"/>
          <w:sz w:val="31"/>
          <w:szCs w:val="31"/>
        </w:rPr>
        <w:t>4.经费支出情况：资金和耗材使用情况。</w:t>
      </w:r>
    </w:p>
    <w:p>
      <w:pPr>
        <w:spacing w:before="253" w:line="222" w:lineRule="auto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奖项设置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0" w:h="16840"/>
          <w:pgMar w:top="1403" w:right="1625" w:bottom="1149" w:left="1785" w:header="0" w:footer="980" w:gutter="0"/>
          <w:cols w:space="720" w:num="1"/>
        </w:sectPr>
      </w:pPr>
    </w:p>
    <w:p>
      <w:pPr>
        <w:pStyle w:val="2"/>
        <w:spacing w:before="62" w:line="370" w:lineRule="auto"/>
        <w:ind w:left="44" w:right="63" w:firstLine="794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(一)优秀设计方案和优秀实施报告将设置</w:t>
      </w:r>
      <w:r>
        <w:rPr>
          <w:b/>
          <w:bCs/>
          <w:sz w:val="31"/>
          <w:szCs w:val="31"/>
        </w:rPr>
        <w:t>特等奖、</w:t>
      </w:r>
      <w:r>
        <w:rPr>
          <w:spacing w:val="9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一</w:t>
      </w:r>
      <w:r>
        <w:rPr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等奖、二等奖和三等奖奖项。</w:t>
      </w:r>
      <w:r>
        <w:rPr>
          <w:spacing w:val="5"/>
          <w:sz w:val="31"/>
          <w:szCs w:val="31"/>
        </w:rPr>
        <w:t>主办方将根据当年报送项目的</w:t>
      </w:r>
      <w:r>
        <w:rPr>
          <w:spacing w:val="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实际数量和质量确定授奖比例和数量，并将加大优秀实施报</w:t>
      </w:r>
      <w:r>
        <w:rPr>
          <w:spacing w:val="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告的授奖比例。各类获奖项目均将获得证书</w:t>
      </w:r>
      <w:r>
        <w:rPr>
          <w:spacing w:val="4"/>
          <w:sz w:val="31"/>
          <w:szCs w:val="31"/>
        </w:rPr>
        <w:t>，其中特等奖、</w:t>
      </w:r>
    </w:p>
    <w:p>
      <w:pPr>
        <w:pStyle w:val="2"/>
        <w:spacing w:before="1" w:line="221" w:lineRule="auto"/>
        <w:ind w:left="44"/>
        <w:rPr>
          <w:sz w:val="31"/>
          <w:szCs w:val="31"/>
        </w:rPr>
      </w:pPr>
      <w:r>
        <w:rPr>
          <w:spacing w:val="1"/>
          <w:sz w:val="31"/>
          <w:szCs w:val="31"/>
        </w:rPr>
        <w:t>一等奖获奖项目将获得奖金支持。</w:t>
      </w:r>
    </w:p>
    <w:p>
      <w:pPr>
        <w:pStyle w:val="2"/>
        <w:spacing w:before="254" w:line="630" w:lineRule="exact"/>
        <w:ind w:right="65"/>
        <w:jc w:val="right"/>
        <w:rPr>
          <w:sz w:val="31"/>
          <w:szCs w:val="31"/>
        </w:rPr>
      </w:pPr>
      <w:r>
        <w:rPr>
          <w:b/>
          <w:bCs/>
          <w:spacing w:val="17"/>
          <w:position w:val="23"/>
          <w:sz w:val="31"/>
          <w:szCs w:val="31"/>
        </w:rPr>
        <w:t>(二)优秀指导老师奖(对应优秀设计方案和优秀实施</w:t>
      </w:r>
    </w:p>
    <w:p>
      <w:pPr>
        <w:pStyle w:val="2"/>
        <w:spacing w:before="1" w:line="220" w:lineRule="auto"/>
        <w:jc w:val="right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报告各类奖项)。</w:t>
      </w:r>
      <w:r>
        <w:rPr>
          <w:spacing w:val="3"/>
          <w:sz w:val="31"/>
          <w:szCs w:val="31"/>
        </w:rPr>
        <w:t>获奖教师将获得证书、环境教育书籍奖励。</w:t>
      </w:r>
    </w:p>
    <w:p>
      <w:pPr>
        <w:pStyle w:val="2"/>
        <w:spacing w:before="254" w:line="377" w:lineRule="auto"/>
        <w:ind w:left="44" w:right="63" w:firstLine="794"/>
        <w:rPr>
          <w:sz w:val="31"/>
          <w:szCs w:val="31"/>
        </w:rPr>
      </w:pPr>
      <w:r>
        <w:rPr>
          <w:b/>
          <w:bCs/>
          <w:spacing w:val="12"/>
          <w:sz w:val="31"/>
          <w:szCs w:val="31"/>
        </w:rPr>
        <w:t>(三)优秀组织奖和优秀组织工作者奖。</w:t>
      </w:r>
      <w:r>
        <w:rPr>
          <w:spacing w:val="12"/>
          <w:sz w:val="31"/>
          <w:szCs w:val="31"/>
        </w:rPr>
        <w:t>获奖单位和个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人将获得荣誉证书及相关奖励。优秀组织单位可优先申报环</w:t>
      </w:r>
    </w:p>
    <w:p>
      <w:pPr>
        <w:pStyle w:val="2"/>
        <w:spacing w:before="2" w:line="220" w:lineRule="auto"/>
        <w:ind w:left="44"/>
        <w:rPr>
          <w:sz w:val="31"/>
          <w:szCs w:val="31"/>
        </w:rPr>
      </w:pPr>
      <w:r>
        <w:rPr>
          <w:spacing w:val="5"/>
          <w:sz w:val="31"/>
          <w:szCs w:val="31"/>
        </w:rPr>
        <w:t>境小记者站，申报通过的单位将获得环境小记者站荣誉。</w:t>
      </w:r>
    </w:p>
    <w:p>
      <w:pPr>
        <w:pStyle w:val="2"/>
        <w:spacing w:before="272" w:line="222" w:lineRule="auto"/>
        <w:ind w:right="54"/>
        <w:jc w:val="right"/>
        <w:rPr>
          <w:sz w:val="31"/>
          <w:szCs w:val="31"/>
        </w:rPr>
      </w:pPr>
      <w:r>
        <w:rPr>
          <w:spacing w:val="21"/>
          <w:sz w:val="31"/>
          <w:szCs w:val="31"/>
        </w:rPr>
        <w:t>以上活动奖项的设置及奖金的发放最终解释</w:t>
      </w:r>
      <w:r>
        <w:rPr>
          <w:spacing w:val="20"/>
          <w:sz w:val="31"/>
          <w:szCs w:val="31"/>
        </w:rPr>
        <w:t>权归主办</w:t>
      </w:r>
    </w:p>
    <w:p>
      <w:pPr>
        <w:pStyle w:val="2"/>
        <w:spacing w:before="229" w:line="219" w:lineRule="auto"/>
        <w:ind w:left="36"/>
        <w:rPr>
          <w:rFonts w:hint="eastAsia" w:eastAsia="仿宋"/>
          <w:sz w:val="32"/>
          <w:szCs w:val="32"/>
          <w:lang w:eastAsia="zh-CN"/>
        </w:rPr>
        <w:sectPr>
          <w:footerReference r:id="rId8" w:type="default"/>
          <w:pgSz w:w="11900" w:h="16840"/>
          <w:pgMar w:top="1411" w:right="1734" w:bottom="1154" w:left="1785" w:header="0" w:footer="977" w:gutter="0"/>
          <w:cols w:space="720" w:num="1"/>
        </w:sectPr>
      </w:pPr>
      <w:r>
        <w:rPr>
          <w:i/>
          <w:iCs/>
          <w:spacing w:val="-14"/>
          <w:sz w:val="32"/>
          <w:szCs w:val="32"/>
        </w:rPr>
        <w:t>方</w:t>
      </w:r>
      <w:r>
        <w:rPr>
          <w:rFonts w:hint="eastAsia"/>
          <w:i/>
          <w:iCs/>
          <w:spacing w:val="-14"/>
          <w:sz w:val="32"/>
          <w:szCs w:val="32"/>
          <w:lang w:eastAsia="zh-CN"/>
        </w:rPr>
        <w:t>。</w:t>
      </w:r>
    </w:p>
    <w:p>
      <w:pPr>
        <w:spacing w:line="240" w:lineRule="auto"/>
        <w:rPr>
          <w:rFonts w:ascii="宋体" w:hAnsi="宋体" w:eastAsia="宋体" w:cs="宋体"/>
          <w:sz w:val="17"/>
          <w:szCs w:val="17"/>
        </w:rPr>
      </w:pPr>
      <w:bookmarkStart w:id="0" w:name="_GoBack"/>
      <w:bookmarkEnd w:id="0"/>
    </w:p>
    <w:sectPr>
      <w:footerReference r:id="rId9" w:type="default"/>
      <w:pgSz w:w="11900" w:h="16840"/>
      <w:pgMar w:top="1431" w:right="1785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3949"/>
      <w:rPr>
        <w:sz w:val="18"/>
        <w:szCs w:val="18"/>
      </w:rPr>
    </w:pPr>
    <w:r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6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398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3ZmI4NDJiYzMzNzYzZWI5NGM3NDRmN2YwZWQ5YjMifQ=="/>
  </w:docVars>
  <w:rsids>
    <w:rsidRoot w:val="00000000"/>
    <w:rsid w:val="240D3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2024-05-16T20:44:00Z</dcterms:created>
  <dc:creator>we</dc:creator>
  <cp:lastModifiedBy>家国吉祥</cp:lastModifiedBy>
  <dcterms:modified xsi:type="dcterms:W3CDTF">2024-05-16T13:13:46Z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2024-05-16T20:44:28Z</vt:filetime>
  </property>
  <property fmtid="{D5CDD505-2E9C-101B-9397-08002B2CF9AE}" pid="4" name="UsrData">
    <vt:lpwstr>6645ffa8cc671d001fda5299wl</vt:lpwstr>
  </property>
  <property fmtid="{D5CDD505-2E9C-101B-9397-08002B2CF9AE}" pid="5" name="KSOProductBuildVer">
    <vt:lpwstr>2052-12.1.0.16729</vt:lpwstr>
  </property>
  <property fmtid="{D5CDD505-2E9C-101B-9397-08002B2CF9AE}" pid="6" name="ICV">
    <vt:lpwstr>95355DE1E4744800BE1718F95F021770_13</vt:lpwstr>
  </property>
</Properties>
</file>